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49" w:rsidRDefault="00D10249" w:rsidP="00D10249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D10249" w:rsidRDefault="00D10249" w:rsidP="00D10249">
      <w:pPr>
        <w:tabs>
          <w:tab w:val="left" w:pos="7500"/>
        </w:tabs>
        <w:spacing w:line="360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Załącznik nr </w:t>
      </w:r>
      <w:r w:rsidR="00B71FDB">
        <w:rPr>
          <w:b/>
          <w:bCs/>
          <w:i/>
          <w:iCs/>
          <w:sz w:val="20"/>
          <w:szCs w:val="20"/>
        </w:rPr>
        <w:t>7</w:t>
      </w:r>
    </w:p>
    <w:p w:rsidR="00D10249" w:rsidRDefault="00D10249" w:rsidP="00D10249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D10249" w:rsidRDefault="00D10249" w:rsidP="00D10249">
      <w:pPr>
        <w:spacing w:line="360" w:lineRule="auto"/>
        <w:ind w:left="284"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warunków technicznych i lokalowych biura LGD</w:t>
      </w:r>
    </w:p>
    <w:p w:rsidR="00D10249" w:rsidRDefault="00D10249" w:rsidP="00D10249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Funkcjonowanie biura.</w:t>
      </w:r>
    </w:p>
    <w:p w:rsidR="00D10249" w:rsidRDefault="00D10249" w:rsidP="00D10249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1) Biuro znajduje się w Świebodzinie w centrum miasta.</w:t>
      </w:r>
    </w:p>
    <w:p w:rsidR="00D10249" w:rsidRDefault="00D10249" w:rsidP="00D10249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2) Biuro jest czynne codziennie w godzinach ustalonych przez Zarząd.</w:t>
      </w:r>
    </w:p>
    <w:p w:rsidR="00D10249" w:rsidRDefault="00D10249" w:rsidP="00D10249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3) Godziny funkcjonowania biura podane są do publicznej wiadomości.</w:t>
      </w:r>
    </w:p>
    <w:p w:rsidR="00D10249" w:rsidRDefault="00D10249" w:rsidP="00D10249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4) Siedziba biura jest wyraźnie oznakowana.</w:t>
      </w:r>
    </w:p>
    <w:p w:rsidR="00D10249" w:rsidRDefault="00D10249" w:rsidP="00D10249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5) W siedzibie biura znajduje się całkowita dokumentacja LGD oraz dokumentacja związana z naborem wniosków.</w:t>
      </w:r>
    </w:p>
    <w:p w:rsidR="00D10249" w:rsidRDefault="00D10249" w:rsidP="00D10249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W ustalonych dniach i godzinach doradcy lub koordynatorzy pełnią dyżury zarówno w siedzibie biura, </w:t>
      </w:r>
      <w:r>
        <w:rPr>
          <w:color w:val="000000"/>
          <w:sz w:val="23"/>
          <w:szCs w:val="23"/>
        </w:rPr>
        <w:t>jak  i na terenie wszystkich gmin terenu LGD.</w:t>
      </w:r>
    </w:p>
    <w:p w:rsidR="00D10249" w:rsidRDefault="00D10249" w:rsidP="00D10249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7) Biuro przyjmuje wszystkie wnioski od mieszkańców terenu LGD i przekazuje                       je Zarządowi.</w:t>
      </w:r>
    </w:p>
    <w:p w:rsidR="00D10249" w:rsidRDefault="00D10249" w:rsidP="00D10249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Biuro jest koordynatorem wszystkich działań LGD.       </w:t>
      </w:r>
    </w:p>
    <w:p w:rsidR="00D10249" w:rsidRDefault="00D10249" w:rsidP="00D10249">
      <w:pPr>
        <w:tabs>
          <w:tab w:val="left" w:pos="1620"/>
        </w:tabs>
        <w:spacing w:line="360" w:lineRule="auto"/>
        <w:rPr>
          <w:b/>
          <w:bCs/>
          <w:sz w:val="23"/>
          <w:szCs w:val="23"/>
        </w:rPr>
      </w:pPr>
    </w:p>
    <w:p w:rsidR="00D10249" w:rsidRDefault="00D10249" w:rsidP="00D10249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Warunki techniczne i lokalowe.</w:t>
      </w:r>
    </w:p>
    <w:p w:rsidR="00D10249" w:rsidRDefault="00D10249" w:rsidP="00D10249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1. Biuro wyposażone jest w telefax, komputer, Internet, ksero, aparat cyfrowy fotograficzny, podstawowe meble kancelaryjne.</w:t>
      </w:r>
    </w:p>
    <w:p w:rsidR="00D10249" w:rsidRDefault="00D10249" w:rsidP="00D10249">
      <w:pPr>
        <w:spacing w:line="360" w:lineRule="auto"/>
        <w:ind w:left="284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color w:val="000000"/>
          <w:sz w:val="23"/>
          <w:szCs w:val="23"/>
        </w:rPr>
        <w:t xml:space="preserve">Biuro posiada pomieszczenia o łącznej powierzchni  104,60 </w:t>
      </w:r>
      <w:proofErr w:type="spellStart"/>
      <w:r>
        <w:rPr>
          <w:color w:val="000000"/>
          <w:sz w:val="23"/>
          <w:szCs w:val="23"/>
        </w:rPr>
        <w:t>m²</w:t>
      </w:r>
      <w:proofErr w:type="spellEnd"/>
      <w:r>
        <w:rPr>
          <w:color w:val="000000"/>
          <w:sz w:val="23"/>
          <w:szCs w:val="23"/>
        </w:rPr>
        <w:t xml:space="preserve">   – sala wykładowa, dwa pomieszczenia socjalne, trzy pomieszczenia biurowe.</w:t>
      </w:r>
    </w:p>
    <w:p w:rsidR="00D10249" w:rsidRDefault="00D10249" w:rsidP="00D10249">
      <w:pPr>
        <w:tabs>
          <w:tab w:val="left" w:pos="1620"/>
        </w:tabs>
        <w:spacing w:line="360" w:lineRule="auto"/>
        <w:ind w:left="284" w:firstLine="709"/>
        <w:rPr>
          <w:b/>
          <w:bCs/>
          <w:sz w:val="23"/>
          <w:szCs w:val="23"/>
        </w:rPr>
      </w:pPr>
    </w:p>
    <w:p w:rsidR="00D10249" w:rsidRDefault="00D10249" w:rsidP="00D10249">
      <w:pPr>
        <w:tabs>
          <w:tab w:val="left" w:pos="1620"/>
        </w:tabs>
        <w:spacing w:line="360" w:lineRule="auto"/>
        <w:ind w:left="284" w:firstLine="709"/>
        <w:rPr>
          <w:b/>
          <w:bCs/>
          <w:sz w:val="23"/>
          <w:szCs w:val="23"/>
        </w:rPr>
      </w:pPr>
    </w:p>
    <w:p w:rsidR="00D10249" w:rsidRDefault="00D10249" w:rsidP="00D10249"/>
    <w:p w:rsidR="00E26A25" w:rsidRDefault="00E26A25"/>
    <w:sectPr w:rsidR="00E26A25" w:rsidSect="00A72BBB">
      <w:pgSz w:w="11906" w:h="16838"/>
      <w:pgMar w:top="284" w:right="1418" w:bottom="73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249"/>
    <w:rsid w:val="000F40D7"/>
    <w:rsid w:val="001067DE"/>
    <w:rsid w:val="00153B1D"/>
    <w:rsid w:val="00536834"/>
    <w:rsid w:val="00691778"/>
    <w:rsid w:val="007334B2"/>
    <w:rsid w:val="007E5CDA"/>
    <w:rsid w:val="0080697D"/>
    <w:rsid w:val="00952BE9"/>
    <w:rsid w:val="00B1710A"/>
    <w:rsid w:val="00B71FDB"/>
    <w:rsid w:val="00CD702B"/>
    <w:rsid w:val="00CF302D"/>
    <w:rsid w:val="00D10249"/>
    <w:rsid w:val="00E26A25"/>
    <w:rsid w:val="00E43E22"/>
    <w:rsid w:val="00E954B8"/>
    <w:rsid w:val="00F97B99"/>
    <w:rsid w:val="00FE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4B2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="Arial" w:eastAsiaTheme="majorEastAsia" w:hAnsi="Arial" w:cs="Arial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4B2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="Arial" w:eastAsiaTheme="minorHAnsi" w:hAnsi="Arial" w:cs="Arial"/>
      <w:caps/>
      <w:color w:val="632423" w:themeColor="accent2" w:themeShade="80"/>
      <w:spacing w:val="15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4B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="Arial" w:eastAsiaTheme="majorEastAsia" w:hAnsi="Arial" w:cs="Arial"/>
      <w:caps/>
      <w:color w:val="622423" w:themeColor="accent2" w:themeShade="7F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4B2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="Arial" w:eastAsiaTheme="majorEastAsia" w:hAnsi="Arial" w:cs="Arial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4B2"/>
    <w:pPr>
      <w:spacing w:before="320" w:after="120" w:line="252" w:lineRule="auto"/>
      <w:jc w:val="center"/>
      <w:outlineLvl w:val="4"/>
    </w:pPr>
    <w:rPr>
      <w:rFonts w:ascii="Arial" w:eastAsiaTheme="majorEastAsia" w:hAnsi="Arial" w:cs="Arial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34B2"/>
    <w:pPr>
      <w:spacing w:after="120" w:line="252" w:lineRule="auto"/>
      <w:jc w:val="center"/>
      <w:outlineLvl w:val="5"/>
    </w:pPr>
    <w:rPr>
      <w:rFonts w:ascii="Arial" w:eastAsiaTheme="majorEastAsia" w:hAnsi="Arial" w:cs="Arial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4B2"/>
    <w:pPr>
      <w:spacing w:after="120" w:line="252" w:lineRule="auto"/>
      <w:jc w:val="center"/>
      <w:outlineLvl w:val="6"/>
    </w:pPr>
    <w:rPr>
      <w:rFonts w:ascii="Arial" w:eastAsiaTheme="majorEastAsia" w:hAnsi="Arial" w:cs="Arial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4B2"/>
    <w:pPr>
      <w:spacing w:after="120" w:line="252" w:lineRule="auto"/>
      <w:jc w:val="center"/>
      <w:outlineLvl w:val="7"/>
    </w:pPr>
    <w:rPr>
      <w:rFonts w:ascii="Arial" w:eastAsiaTheme="majorEastAsia" w:hAnsi="Arial" w:cs="Arial"/>
      <w:caps/>
      <w:spacing w:val="1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4B2"/>
    <w:pPr>
      <w:spacing w:after="120" w:line="252" w:lineRule="auto"/>
      <w:jc w:val="center"/>
      <w:outlineLvl w:val="8"/>
    </w:pPr>
    <w:rPr>
      <w:rFonts w:ascii="Arial" w:eastAsiaTheme="majorEastAsia" w:hAnsi="Arial" w:cs="Arial"/>
      <w:i/>
      <w:iCs/>
      <w:caps/>
      <w:spacing w:val="10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4B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4B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4B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4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4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34B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4B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4B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4B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334B2"/>
    <w:pPr>
      <w:spacing w:after="200" w:line="252" w:lineRule="auto"/>
    </w:pPr>
    <w:rPr>
      <w:rFonts w:ascii="Arial" w:eastAsiaTheme="minorHAnsi" w:hAnsi="Arial" w:cs="Arial"/>
      <w:caps/>
      <w:spacing w:val="10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7334B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="Arial" w:eastAsiaTheme="majorEastAsia" w:hAnsi="Arial" w:cs="Arial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7334B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4B2"/>
    <w:pPr>
      <w:spacing w:after="560"/>
      <w:jc w:val="center"/>
    </w:pPr>
    <w:rPr>
      <w:rFonts w:ascii="Arial" w:eastAsiaTheme="majorEastAsia" w:hAnsi="Arial" w:cs="Arial"/>
      <w:caps/>
      <w:spacing w:val="20"/>
      <w:sz w:val="18"/>
      <w:szCs w:val="1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7334B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334B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7334B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334B2"/>
    <w:rPr>
      <w:rFonts w:ascii="Arial" w:eastAsiaTheme="minorHAnsi" w:hAnsi="Arial" w:cs="Arial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34B2"/>
  </w:style>
  <w:style w:type="paragraph" w:styleId="Akapitzlist">
    <w:name w:val="List Paragraph"/>
    <w:basedOn w:val="Normalny"/>
    <w:uiPriority w:val="34"/>
    <w:qFormat/>
    <w:rsid w:val="007334B2"/>
    <w:pPr>
      <w:spacing w:after="200" w:line="252" w:lineRule="auto"/>
      <w:ind w:left="720"/>
      <w:contextualSpacing/>
    </w:pPr>
    <w:rPr>
      <w:rFonts w:ascii="Arial" w:eastAsiaTheme="minorHAnsi" w:hAnsi="Arial" w:cs="Arial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334B2"/>
    <w:pPr>
      <w:spacing w:after="200" w:line="252" w:lineRule="auto"/>
    </w:pPr>
    <w:rPr>
      <w:rFonts w:ascii="Arial" w:eastAsiaTheme="majorEastAsia" w:hAnsi="Arial" w:cs="Arial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7334B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4B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="Arial" w:eastAsiaTheme="majorEastAsia" w:hAnsi="Arial" w:cs="Arial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4B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7334B2"/>
    <w:rPr>
      <w:i/>
      <w:iCs/>
    </w:rPr>
  </w:style>
  <w:style w:type="character" w:styleId="Wyrnienieintensywne">
    <w:name w:val="Intense Emphasis"/>
    <w:uiPriority w:val="21"/>
    <w:qFormat/>
    <w:rsid w:val="007334B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7334B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7334B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7334B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34B2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2010-05-25T12:17:00Z</dcterms:created>
  <dcterms:modified xsi:type="dcterms:W3CDTF">2012-12-20T11:07:00Z</dcterms:modified>
</cp:coreProperties>
</file>