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EA0E44">
        <w:rPr>
          <w:rFonts w:asciiTheme="minorHAnsi" w:hAnsiTheme="minorHAnsi"/>
        </w:rPr>
        <w:t>38</w:t>
      </w:r>
      <w:r w:rsidR="004F1BA1" w:rsidRPr="004F1BA1">
        <w:rPr>
          <w:rFonts w:asciiTheme="minorHAnsi" w:hAnsiTheme="minorHAnsi"/>
        </w:rPr>
        <w:t>/2013</w:t>
      </w:r>
      <w:r w:rsidRPr="004F1BA1">
        <w:rPr>
          <w:rFonts w:asciiTheme="minorHAnsi" w:hAnsiTheme="minorHAnsi"/>
        </w:rPr>
        <w:br/>
        <w:t xml:space="preserve">z dnia </w:t>
      </w:r>
      <w:r w:rsidR="00EA0E44">
        <w:rPr>
          <w:rFonts w:asciiTheme="minorHAnsi" w:hAnsiTheme="minorHAnsi"/>
        </w:rPr>
        <w:t>20-11-</w:t>
      </w:r>
      <w:r w:rsidR="004F1BA1" w:rsidRPr="004F1BA1">
        <w:rPr>
          <w:rFonts w:asciiTheme="minorHAnsi" w:hAnsiTheme="minorHAnsi"/>
        </w:rPr>
        <w:t>2013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30C50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EA0E44" w:rsidRPr="004F1BA1" w:rsidTr="00E50882">
        <w:tc>
          <w:tcPr>
            <w:tcW w:w="993" w:type="dxa"/>
            <w:vAlign w:val="center"/>
          </w:tcPr>
          <w:p w:rsidR="00EA0E44" w:rsidRPr="00130DCE" w:rsidRDefault="00EA0E44" w:rsidP="00D87F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</w:t>
            </w:r>
          </w:p>
        </w:tc>
        <w:tc>
          <w:tcPr>
            <w:tcW w:w="1276" w:type="dxa"/>
            <w:vAlign w:val="center"/>
          </w:tcPr>
          <w:p w:rsidR="00EA0E44" w:rsidRPr="00130DCE" w:rsidRDefault="00EA0E44" w:rsidP="00D87F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43,93</w:t>
            </w:r>
          </w:p>
        </w:tc>
        <w:tc>
          <w:tcPr>
            <w:tcW w:w="1416" w:type="dxa"/>
            <w:gridSpan w:val="2"/>
            <w:vAlign w:val="center"/>
          </w:tcPr>
          <w:p w:rsidR="00EA0E44" w:rsidRPr="00130DCE" w:rsidRDefault="00EA0E44" w:rsidP="00D87F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578/TW/2013</w:t>
            </w:r>
          </w:p>
        </w:tc>
        <w:tc>
          <w:tcPr>
            <w:tcW w:w="2837" w:type="dxa"/>
            <w:vAlign w:val="center"/>
          </w:tcPr>
          <w:p w:rsidR="00EA0E44" w:rsidRPr="00D82867" w:rsidRDefault="00EA0E44" w:rsidP="00D87F4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Cel: Podwyższenie konkurencyjności zakładu przetwórstwa tworzyw sztucznych i zwiększenie poziomu zatrudnienia poprzez wdrożenie nowej technologii</w:t>
            </w:r>
          </w:p>
        </w:tc>
        <w:tc>
          <w:tcPr>
            <w:tcW w:w="2835" w:type="dxa"/>
            <w:vAlign w:val="center"/>
          </w:tcPr>
          <w:p w:rsidR="00EA0E44" w:rsidRPr="001A48A5" w:rsidRDefault="00EA0E44" w:rsidP="00D87F4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Agata Kozik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Święty Wojciech 25a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66-300 Międzyrzecz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5961721200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PESEL: 86101306140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Nr ident.: 068927502</w:t>
            </w:r>
          </w:p>
        </w:tc>
        <w:tc>
          <w:tcPr>
            <w:tcW w:w="1701" w:type="dxa"/>
            <w:vAlign w:val="center"/>
          </w:tcPr>
          <w:p w:rsidR="00EA0E44" w:rsidRPr="00D82867" w:rsidRDefault="00EA0E44" w:rsidP="00D87F4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38 625,00 zł</w:t>
            </w:r>
          </w:p>
        </w:tc>
      </w:tr>
      <w:tr w:rsidR="00EA0E44" w:rsidRPr="004F1BA1" w:rsidTr="00E50882">
        <w:tc>
          <w:tcPr>
            <w:tcW w:w="993" w:type="dxa"/>
            <w:vAlign w:val="center"/>
          </w:tcPr>
          <w:p w:rsidR="00EA0E44" w:rsidRPr="00130DCE" w:rsidRDefault="00EA0E44" w:rsidP="00D87F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</w:t>
            </w:r>
          </w:p>
        </w:tc>
        <w:tc>
          <w:tcPr>
            <w:tcW w:w="1276" w:type="dxa"/>
            <w:vAlign w:val="center"/>
          </w:tcPr>
          <w:p w:rsidR="00EA0E44" w:rsidRPr="00130DCE" w:rsidRDefault="00EA0E44" w:rsidP="00D87F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43,93</w:t>
            </w:r>
          </w:p>
        </w:tc>
        <w:tc>
          <w:tcPr>
            <w:tcW w:w="1416" w:type="dxa"/>
            <w:gridSpan w:val="2"/>
            <w:vAlign w:val="center"/>
          </w:tcPr>
          <w:p w:rsidR="00EA0E44" w:rsidRPr="00130DCE" w:rsidRDefault="00EA0E44" w:rsidP="00D87F4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579/TW/2013</w:t>
            </w:r>
          </w:p>
        </w:tc>
        <w:tc>
          <w:tcPr>
            <w:tcW w:w="2837" w:type="dxa"/>
            <w:vAlign w:val="center"/>
          </w:tcPr>
          <w:p w:rsidR="00EA0E44" w:rsidRPr="00D82867" w:rsidRDefault="00EA0E44" w:rsidP="00D87F4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Cel: Podwyższenie konkurencyjności zakładu mechaniki pojazdów i zwiększenie poziomu zatrudnienia poprzez wdrożenie nowej technologii</w:t>
            </w:r>
          </w:p>
        </w:tc>
        <w:tc>
          <w:tcPr>
            <w:tcW w:w="2835" w:type="dxa"/>
            <w:vAlign w:val="center"/>
          </w:tcPr>
          <w:p w:rsidR="00EA0E44" w:rsidRPr="001A48A5" w:rsidRDefault="00EA0E44" w:rsidP="00D87F4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Marlena Adamczuk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ul. Świerczewskiego 132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66-300 Międzyrzecz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NIP: 9730771387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PESEL: 85020202807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Nr ident.: 068362422</w:t>
            </w:r>
          </w:p>
        </w:tc>
        <w:tc>
          <w:tcPr>
            <w:tcW w:w="1701" w:type="dxa"/>
            <w:vAlign w:val="center"/>
          </w:tcPr>
          <w:p w:rsidR="00EA0E44" w:rsidRPr="00D82867" w:rsidRDefault="00EA0E44" w:rsidP="00D87F4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34 125,00 zł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D30C50" w:rsidRPr="004F1BA1" w:rsidRDefault="00D30C50" w:rsidP="00D30C50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p w:rsidR="00EE4E44" w:rsidRPr="004F1BA1" w:rsidRDefault="00EE4E44">
      <w:pPr>
        <w:rPr>
          <w:rFonts w:asciiTheme="minorHAnsi" w:hAnsiTheme="minorHAnsi"/>
        </w:rPr>
      </w:pPr>
    </w:p>
    <w:sectPr w:rsidR="00EE4E44" w:rsidRPr="004F1BA1" w:rsidSect="00EE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0D1D40"/>
    <w:rsid w:val="002C4F75"/>
    <w:rsid w:val="00311813"/>
    <w:rsid w:val="00311BC4"/>
    <w:rsid w:val="003E6372"/>
    <w:rsid w:val="004F17BE"/>
    <w:rsid w:val="004F1BA1"/>
    <w:rsid w:val="00752744"/>
    <w:rsid w:val="007F590E"/>
    <w:rsid w:val="009E3B14"/>
    <w:rsid w:val="00C36B79"/>
    <w:rsid w:val="00D30C50"/>
    <w:rsid w:val="00DB041B"/>
    <w:rsid w:val="00E805DF"/>
    <w:rsid w:val="00EA0E44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2013-05-14T07:26:00Z</dcterms:created>
  <dcterms:modified xsi:type="dcterms:W3CDTF">2013-11-12T13:33:00Z</dcterms:modified>
</cp:coreProperties>
</file>